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B50E" w14:textId="77777777" w:rsidR="006B7979" w:rsidRDefault="006B7979" w:rsidP="00F5413B">
      <w:pPr>
        <w:spacing w:after="0" w:line="240" w:lineRule="auto"/>
        <w:textAlignment w:val="baseline"/>
        <w:rPr>
          <w:rFonts w:ascii="Arial" w:eastAsia="Times New Roman" w:hAnsi="Arial" w:cs="Arial"/>
          <w:b/>
          <w:bCs/>
          <w:color w:val="414141"/>
          <w:sz w:val="20"/>
          <w:szCs w:val="20"/>
          <w:bdr w:val="none" w:sz="0" w:space="0" w:color="auto" w:frame="1"/>
          <w:lang w:eastAsia="fr-CA"/>
        </w:rPr>
      </w:pPr>
    </w:p>
    <w:p w14:paraId="20F00B88" w14:textId="328C9F9A" w:rsidR="00F5413B" w:rsidRPr="00F5413B" w:rsidRDefault="00F5413B" w:rsidP="00F5413B">
      <w:pPr>
        <w:spacing w:after="0" w:line="240" w:lineRule="auto"/>
        <w:textAlignment w:val="baseline"/>
        <w:rPr>
          <w:rFonts w:ascii="Arial" w:eastAsia="Times New Roman" w:hAnsi="Arial" w:cs="Arial"/>
          <w:color w:val="414141"/>
          <w:sz w:val="20"/>
          <w:szCs w:val="20"/>
          <w:lang w:eastAsia="fr-CA"/>
        </w:rPr>
      </w:pPr>
      <w:r w:rsidRPr="00F5413B">
        <w:rPr>
          <w:rFonts w:ascii="Arial" w:eastAsia="Times New Roman" w:hAnsi="Arial" w:cs="Arial"/>
          <w:b/>
          <w:bCs/>
          <w:color w:val="414141"/>
          <w:sz w:val="20"/>
          <w:szCs w:val="20"/>
          <w:bdr w:val="none" w:sz="0" w:space="0" w:color="auto" w:frame="1"/>
          <w:lang w:eastAsia="fr-CA"/>
        </w:rPr>
        <w:t> </w:t>
      </w:r>
    </w:p>
    <w:tbl>
      <w:tblPr>
        <w:tblW w:w="10773" w:type="dxa"/>
        <w:tblInd w:w="-1134" w:type="dxa"/>
        <w:tblCellMar>
          <w:left w:w="0" w:type="dxa"/>
          <w:right w:w="0" w:type="dxa"/>
        </w:tblCellMar>
        <w:tblLook w:val="04A0" w:firstRow="1" w:lastRow="0" w:firstColumn="1" w:lastColumn="0" w:noHBand="0" w:noVBand="1"/>
      </w:tblPr>
      <w:tblGrid>
        <w:gridCol w:w="1701"/>
        <w:gridCol w:w="9072"/>
      </w:tblGrid>
      <w:tr w:rsidR="00F5413B" w:rsidRPr="00F5413B" w14:paraId="16ADDE67" w14:textId="77777777" w:rsidTr="00F5413B">
        <w:tc>
          <w:tcPr>
            <w:tcW w:w="10773" w:type="dxa"/>
            <w:gridSpan w:val="2"/>
            <w:tcBorders>
              <w:top w:val="single" w:sz="8" w:space="0" w:color="auto"/>
              <w:left w:val="nil"/>
              <w:bottom w:val="single" w:sz="8" w:space="0" w:color="auto"/>
              <w:right w:val="nil"/>
            </w:tcBorders>
            <w:shd w:val="clear" w:color="auto" w:fill="1FA699"/>
            <w:tcMar>
              <w:top w:w="0" w:type="dxa"/>
              <w:left w:w="108" w:type="dxa"/>
              <w:bottom w:w="0" w:type="dxa"/>
              <w:right w:w="108" w:type="dxa"/>
            </w:tcMar>
            <w:vAlign w:val="bottom"/>
            <w:hideMark/>
          </w:tcPr>
          <w:p w14:paraId="33F71F7F" w14:textId="77777777" w:rsidR="00F5413B" w:rsidRPr="00F5413B" w:rsidRDefault="00F5413B" w:rsidP="00F5413B">
            <w:pPr>
              <w:spacing w:after="0" w:line="240" w:lineRule="auto"/>
              <w:jc w:val="center"/>
              <w:textAlignment w:val="baseline"/>
              <w:rPr>
                <w:rFonts w:ascii="Arial" w:eastAsia="Times New Roman" w:hAnsi="Arial" w:cs="Arial"/>
                <w:color w:val="414141"/>
                <w:sz w:val="20"/>
                <w:szCs w:val="20"/>
                <w:lang w:eastAsia="fr-CA"/>
              </w:rPr>
            </w:pPr>
            <w:r w:rsidRPr="00F5413B">
              <w:rPr>
                <w:rFonts w:ascii="Arial" w:eastAsia="Times New Roman" w:hAnsi="Arial" w:cs="Arial"/>
                <w:b/>
                <w:bCs/>
                <w:color w:val="414141"/>
                <w:sz w:val="20"/>
                <w:szCs w:val="20"/>
                <w:bdr w:val="none" w:sz="0" w:space="0" w:color="auto" w:frame="1"/>
                <w:lang w:eastAsia="fr-CA"/>
              </w:rPr>
              <w:t> </w:t>
            </w:r>
          </w:p>
          <w:p w14:paraId="2A8022BB" w14:textId="52BFFE99" w:rsidR="00F5413B" w:rsidRPr="00F5413B" w:rsidRDefault="00F5413B" w:rsidP="00F5413B">
            <w:pPr>
              <w:spacing w:after="0" w:line="240" w:lineRule="auto"/>
              <w:jc w:val="center"/>
              <w:textAlignment w:val="baseline"/>
              <w:rPr>
                <w:rFonts w:ascii="Arial" w:eastAsia="Times New Roman" w:hAnsi="Arial" w:cs="Arial"/>
                <w:color w:val="414141"/>
                <w:sz w:val="20"/>
                <w:szCs w:val="20"/>
                <w:lang w:eastAsia="fr-CA"/>
              </w:rPr>
            </w:pPr>
            <w:r w:rsidRPr="00F5413B">
              <w:rPr>
                <w:rFonts w:ascii="Arial" w:eastAsia="Times New Roman" w:hAnsi="Arial" w:cs="Arial"/>
                <w:b/>
                <w:bCs/>
                <w:noProof/>
                <w:color w:val="414141"/>
                <w:sz w:val="20"/>
                <w:szCs w:val="20"/>
                <w:bdr w:val="none" w:sz="0" w:space="0" w:color="auto" w:frame="1"/>
                <w:lang w:eastAsia="fr-CA"/>
              </w:rPr>
              <w:drawing>
                <wp:inline distT="0" distB="0" distL="0" distR="0" wp14:anchorId="4343F3E2" wp14:editId="7597A754">
                  <wp:extent cx="882127" cy="8821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626011-9ae1-43bd-96ac-fe7f44bc2d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7616" cy="887616"/>
                          </a:xfrm>
                          <a:prstGeom prst="rect">
                            <a:avLst/>
                          </a:prstGeom>
                          <a:noFill/>
                          <a:ln>
                            <a:noFill/>
                          </a:ln>
                        </pic:spPr>
                      </pic:pic>
                    </a:graphicData>
                  </a:graphic>
                </wp:inline>
              </w:drawing>
            </w:r>
            <w:r w:rsidRPr="00F5413B">
              <w:rPr>
                <w:rFonts w:ascii="Arial" w:eastAsia="Times New Roman" w:hAnsi="Arial" w:cs="Arial"/>
                <w:b/>
                <w:bCs/>
                <w:color w:val="414141"/>
                <w:sz w:val="20"/>
                <w:szCs w:val="20"/>
                <w:bdr w:val="none" w:sz="0" w:space="0" w:color="auto" w:frame="1"/>
                <w:lang w:eastAsia="fr-CA"/>
              </w:rPr>
              <w:t> </w:t>
            </w:r>
          </w:p>
          <w:p w14:paraId="10C12060" w14:textId="77777777" w:rsidR="00F5413B" w:rsidRPr="00F5413B" w:rsidRDefault="00F5413B" w:rsidP="00F5413B">
            <w:pPr>
              <w:spacing w:after="0" w:line="240" w:lineRule="auto"/>
              <w:jc w:val="center"/>
              <w:textAlignment w:val="baseline"/>
              <w:rPr>
                <w:rFonts w:ascii="Arial" w:eastAsia="Times New Roman" w:hAnsi="Arial" w:cs="Arial"/>
                <w:color w:val="414141"/>
                <w:sz w:val="20"/>
                <w:szCs w:val="20"/>
                <w:lang w:eastAsia="fr-CA"/>
              </w:rPr>
            </w:pPr>
            <w:r w:rsidRPr="00F5413B">
              <w:rPr>
                <w:rFonts w:ascii="Arial" w:eastAsia="Times New Roman" w:hAnsi="Arial" w:cs="Arial"/>
                <w:b/>
                <w:bCs/>
                <w:color w:val="414141"/>
                <w:sz w:val="20"/>
                <w:szCs w:val="20"/>
                <w:bdr w:val="none" w:sz="0" w:space="0" w:color="auto" w:frame="1"/>
                <w:lang w:eastAsia="fr-CA"/>
              </w:rPr>
              <w:t>POSTURE RÉFLEXIVE</w:t>
            </w:r>
          </w:p>
          <w:p w14:paraId="5C03BE71" w14:textId="77777777" w:rsidR="00F5413B" w:rsidRPr="00F5413B" w:rsidRDefault="00F5413B" w:rsidP="00F5413B">
            <w:pPr>
              <w:spacing w:after="0" w:line="240" w:lineRule="auto"/>
              <w:rPr>
                <w:rFonts w:ascii="Arial" w:eastAsia="Times New Roman" w:hAnsi="Arial" w:cs="Arial"/>
                <w:color w:val="414141"/>
                <w:sz w:val="20"/>
                <w:szCs w:val="20"/>
                <w:lang w:eastAsia="fr-CA"/>
              </w:rPr>
            </w:pPr>
            <w:r w:rsidRPr="00F5413B">
              <w:rPr>
                <w:rFonts w:ascii="Arial" w:eastAsia="Times New Roman" w:hAnsi="Arial" w:cs="Arial"/>
                <w:b/>
                <w:bCs/>
                <w:color w:val="414141"/>
                <w:sz w:val="20"/>
                <w:szCs w:val="20"/>
                <w:bdr w:val="none" w:sz="0" w:space="0" w:color="auto" w:frame="1"/>
                <w:lang w:eastAsia="fr-CA"/>
              </w:rPr>
              <w:t> </w:t>
            </w:r>
          </w:p>
        </w:tc>
      </w:tr>
      <w:tr w:rsidR="00F5413B" w:rsidRPr="00F5413B" w14:paraId="1D06184C" w14:textId="77777777" w:rsidTr="00F5413B">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AEA6F0" w14:textId="3AE1718C"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Type</w:t>
            </w:r>
          </w:p>
          <w:p w14:paraId="75CDD1F6"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2739D7BB" w14:textId="091D64BF"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c>
          <w:tcPr>
            <w:tcW w:w="9072" w:type="dxa"/>
            <w:tcBorders>
              <w:top w:val="nil"/>
              <w:left w:val="nil"/>
              <w:bottom w:val="single" w:sz="8" w:space="0" w:color="auto"/>
              <w:right w:val="nil"/>
            </w:tcBorders>
            <w:tcMar>
              <w:top w:w="0" w:type="dxa"/>
              <w:left w:w="108" w:type="dxa"/>
              <w:bottom w:w="0" w:type="dxa"/>
              <w:right w:w="108" w:type="dxa"/>
            </w:tcMar>
            <w:vAlign w:val="bottom"/>
            <w:hideMark/>
          </w:tcPr>
          <w:p w14:paraId="7115F141" w14:textId="12471DD5"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Posture participative</w:t>
            </w:r>
          </w:p>
          <w:p w14:paraId="4D502349"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71D54006"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r>
      <w:tr w:rsidR="00F5413B" w:rsidRPr="00F5413B" w14:paraId="1E39398A" w14:textId="77777777" w:rsidTr="00F5413B">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58E16E"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Définition</w:t>
            </w:r>
          </w:p>
          <w:p w14:paraId="51FCC7A8"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17988368"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04C2C8FA"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33CAE0C3"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0DDEE7AA" w14:textId="3FA4E3FB"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c>
          <w:tcPr>
            <w:tcW w:w="9072" w:type="dxa"/>
            <w:tcBorders>
              <w:top w:val="nil"/>
              <w:left w:val="nil"/>
              <w:bottom w:val="single" w:sz="8" w:space="0" w:color="auto"/>
              <w:right w:val="nil"/>
            </w:tcBorders>
            <w:tcMar>
              <w:top w:w="0" w:type="dxa"/>
              <w:left w:w="108" w:type="dxa"/>
              <w:bottom w:w="0" w:type="dxa"/>
              <w:right w:w="108" w:type="dxa"/>
            </w:tcMar>
            <w:vAlign w:val="bottom"/>
            <w:hideMark/>
          </w:tcPr>
          <w:p w14:paraId="3B6A263F" w14:textId="77777777" w:rsidR="00F5413B" w:rsidRPr="00F5413B" w:rsidRDefault="00F5413B" w:rsidP="00F5413B">
            <w:pPr>
              <w:spacing w:after="0" w:line="240" w:lineRule="auto"/>
              <w:jc w:val="both"/>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Posture visant la mise en évidence de la transformation du sujet lecteur (lui-même, son regard sur le monde extérieur ou sur l’altérité portée par le texte). L’expression dans cette posture permet</w:t>
            </w:r>
            <w:r w:rsidRPr="00F5413B">
              <w:rPr>
                <w:rFonts w:ascii="Avenir Next LT Pro" w:eastAsia="Times New Roman" w:hAnsi="Avenir Next LT Pro" w:cs="Arial"/>
                <w:b/>
                <w:bCs/>
                <w:color w:val="414141"/>
                <w:sz w:val="24"/>
                <w:szCs w:val="24"/>
                <w:bdr w:val="none" w:sz="0" w:space="0" w:color="auto" w:frame="1"/>
                <w:lang w:eastAsia="fr-CA"/>
              </w:rPr>
              <w:t> </w:t>
            </w:r>
            <w:r w:rsidRPr="00F5413B">
              <w:rPr>
                <w:rFonts w:ascii="Avenir Next LT Pro" w:eastAsia="Times New Roman" w:hAnsi="Avenir Next LT Pro" w:cs="Arial"/>
                <w:color w:val="414141"/>
                <w:sz w:val="24"/>
                <w:szCs w:val="24"/>
                <w:lang w:eastAsia="fr-CA"/>
              </w:rPr>
              <w:t>au sujet lecteur d’intérioriser de ce qui a été construit par son expérience intellectuelle et affective de relation avec le texte.</w:t>
            </w:r>
          </w:p>
          <w:p w14:paraId="724A0F48"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b/>
                <w:bCs/>
                <w:color w:val="414141"/>
                <w:sz w:val="24"/>
                <w:szCs w:val="24"/>
                <w:bdr w:val="none" w:sz="0" w:space="0" w:color="auto" w:frame="1"/>
                <w:lang w:eastAsia="fr-CA"/>
              </w:rPr>
              <w:t> </w:t>
            </w:r>
          </w:p>
        </w:tc>
      </w:tr>
      <w:tr w:rsidR="00F5413B" w:rsidRPr="00F5413B" w14:paraId="60EB0AF6" w14:textId="77777777" w:rsidTr="00F5413B">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94DED3" w14:textId="3F123393"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Exemple de consigne</w:t>
            </w:r>
          </w:p>
          <w:p w14:paraId="385159DC"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73CE4B7D" w14:textId="4C32FE82"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5B5AA40E" w14:textId="3F549D54"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2C247D1A" w14:textId="0EE02344"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47B5B2DB"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3B34E83E"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c>
          <w:tcPr>
            <w:tcW w:w="9072" w:type="dxa"/>
            <w:tcBorders>
              <w:top w:val="nil"/>
              <w:left w:val="nil"/>
              <w:bottom w:val="single" w:sz="8" w:space="0" w:color="auto"/>
              <w:right w:val="nil"/>
            </w:tcBorders>
            <w:tcMar>
              <w:top w:w="0" w:type="dxa"/>
              <w:left w:w="108" w:type="dxa"/>
              <w:bottom w:w="0" w:type="dxa"/>
              <w:right w:w="108" w:type="dxa"/>
            </w:tcMar>
            <w:vAlign w:val="bottom"/>
            <w:hideMark/>
          </w:tcPr>
          <w:p w14:paraId="03390F72" w14:textId="04C10CB8" w:rsidR="00F5413B" w:rsidRDefault="00F5413B" w:rsidP="00F5413B">
            <w:pPr>
              <w:spacing w:after="0" w:line="276" w:lineRule="atLeast"/>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 xml:space="preserve">Dans votre journal </w:t>
            </w:r>
            <w:r w:rsidR="00C76BDB">
              <w:rPr>
                <w:rFonts w:ascii="Avenir Next LT Pro" w:eastAsia="Times New Roman" w:hAnsi="Avenir Next LT Pro" w:cs="Arial"/>
                <w:color w:val="414141"/>
                <w:sz w:val="24"/>
                <w:szCs w:val="24"/>
                <w:lang w:eastAsia="fr-CA"/>
              </w:rPr>
              <w:t>de lecture</w:t>
            </w:r>
            <w:r w:rsidRPr="00F5413B">
              <w:rPr>
                <w:rFonts w:ascii="Avenir Next LT Pro" w:eastAsia="Times New Roman" w:hAnsi="Avenir Next LT Pro" w:cs="Arial"/>
                <w:color w:val="414141"/>
                <w:sz w:val="24"/>
                <w:szCs w:val="24"/>
                <w:lang w:eastAsia="fr-CA"/>
              </w:rPr>
              <w:t>, rédigez un commentaire réflexif dans lequel vous exposez votre compréhension du propos de l’œuvre et ce que celle-ci a permis de construire ou de transformer au sujet de votre vision de vous-même, du monde (le vôtre ou celui de l’époque d’écriture de l’œuvre) ou sur le texte lui-même et ce qu’il porte. Votre commentaire doit être suffisamment élaboré pour atteindre environ 200 mots.</w:t>
            </w:r>
          </w:p>
          <w:p w14:paraId="22F562F1" w14:textId="77777777" w:rsidR="00F5413B" w:rsidRDefault="00F5413B" w:rsidP="00F5413B">
            <w:pPr>
              <w:spacing w:after="0" w:line="276" w:lineRule="atLeast"/>
              <w:textAlignment w:val="baseline"/>
              <w:rPr>
                <w:rFonts w:ascii="Avenir Next LT Pro" w:eastAsia="Times New Roman" w:hAnsi="Avenir Next LT Pro" w:cs="Arial"/>
                <w:color w:val="414141"/>
                <w:sz w:val="24"/>
                <w:szCs w:val="24"/>
                <w:lang w:eastAsia="fr-CA"/>
              </w:rPr>
            </w:pPr>
          </w:p>
          <w:p w14:paraId="77BE7713" w14:textId="209B5C85" w:rsidR="00F5413B" w:rsidRPr="00F5413B" w:rsidRDefault="00F5413B" w:rsidP="00F5413B">
            <w:pPr>
              <w:spacing w:after="0" w:line="276" w:lineRule="atLeast"/>
              <w:textAlignment w:val="baseline"/>
              <w:rPr>
                <w:rFonts w:ascii="Avenir Next LT Pro" w:eastAsia="Times New Roman" w:hAnsi="Avenir Next LT Pro" w:cs="Arial"/>
                <w:color w:val="414141"/>
                <w:sz w:val="24"/>
                <w:szCs w:val="24"/>
                <w:lang w:eastAsia="fr-CA"/>
              </w:rPr>
            </w:pPr>
          </w:p>
        </w:tc>
      </w:tr>
      <w:tr w:rsidR="00F5413B" w:rsidRPr="00F5413B" w14:paraId="45033AA8" w14:textId="77777777" w:rsidTr="00F5413B">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9DF686"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Exemple de production</w:t>
            </w:r>
          </w:p>
          <w:p w14:paraId="7635EAE0"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15E18697"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5C507518"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0FED4B98"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64EC2FC5"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735113D6"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3A417637"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2E9DECA5"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4D56E5F0"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747CAAD6"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34107156" w14:textId="19BFF73D"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c>
          <w:tcPr>
            <w:tcW w:w="9072" w:type="dxa"/>
            <w:tcBorders>
              <w:top w:val="nil"/>
              <w:left w:val="nil"/>
              <w:bottom w:val="single" w:sz="8" w:space="0" w:color="auto"/>
              <w:right w:val="nil"/>
            </w:tcBorders>
            <w:tcMar>
              <w:top w:w="0" w:type="dxa"/>
              <w:left w:w="108" w:type="dxa"/>
              <w:bottom w:w="0" w:type="dxa"/>
              <w:right w:w="108" w:type="dxa"/>
            </w:tcMar>
            <w:vAlign w:val="bottom"/>
            <w:hideMark/>
          </w:tcPr>
          <w:p w14:paraId="75D8AE48"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Dans cette fable « Le Loup et l’Agneau », La Fontaine critique les rapports de force qui causent de graves injustices. Les personnes les plus vulnérables, représentées par l’Agneau, sont à la merci des puissants, représentés par le Loup. Ces derniers peuvent exercer leur pouvoir pour servir leurs propres intérêts sans devoir rendre compte de leurs actes à qui que ce soit.  La fable critique ainsi les excès des puissants et leurs comportements immoraux.</w:t>
            </w:r>
          </w:p>
          <w:p w14:paraId="14A2E949" w14:textId="21838A51"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Je suis tenté de dire que, de nos jours encore, la raison des plus forts est toujours la meilleure. L’exemple de la catastrophe de Mégantic le montre bien puisque les transporteurs ont agi pour leurs propres intérêts au détriment des simples citoyens et demeurent impunis à la suite de la catastrophe qu’ils ont causée. Je suis conscient que ce genre d’injustice existe depuis toujours, mais ça donne une autre perspective de voir que des gens critiquent celle-ci depuis des siècles... Il y a quand même eu progression depuis le siècle de La Fontaine. Peut-être qu’en continuant à défendre les droits des moins puissants, on peut espérer que la situation pourra encore s’améliorer. (186 mots)</w:t>
            </w:r>
          </w:p>
          <w:p w14:paraId="48DC4300"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b/>
                <w:bCs/>
                <w:color w:val="414141"/>
                <w:sz w:val="24"/>
                <w:szCs w:val="24"/>
                <w:bdr w:val="none" w:sz="0" w:space="0" w:color="auto" w:frame="1"/>
                <w:lang w:eastAsia="fr-CA"/>
              </w:rPr>
              <w:t> </w:t>
            </w:r>
          </w:p>
        </w:tc>
      </w:tr>
      <w:tr w:rsidR="00F5413B" w:rsidRPr="00F5413B" w14:paraId="4617553F" w14:textId="77777777" w:rsidTr="00F5413B">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EE08D6" w14:textId="77777777" w:rsid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Critères de qualité</w:t>
            </w:r>
          </w:p>
          <w:p w14:paraId="70738FC5" w14:textId="77777777" w:rsidR="006B7979" w:rsidRDefault="006B7979" w:rsidP="00F5413B">
            <w:pPr>
              <w:spacing w:after="0" w:line="240" w:lineRule="auto"/>
              <w:textAlignment w:val="baseline"/>
              <w:rPr>
                <w:rFonts w:ascii="Avenir Next LT Pro" w:eastAsia="Times New Roman" w:hAnsi="Avenir Next LT Pro" w:cs="Arial"/>
                <w:color w:val="414141"/>
                <w:sz w:val="24"/>
                <w:szCs w:val="24"/>
                <w:lang w:eastAsia="fr-CA"/>
              </w:rPr>
            </w:pPr>
          </w:p>
          <w:p w14:paraId="4FBE35A5" w14:textId="77777777" w:rsidR="006B7979" w:rsidRDefault="006B7979" w:rsidP="00F5413B">
            <w:pPr>
              <w:spacing w:after="0" w:line="240" w:lineRule="auto"/>
              <w:textAlignment w:val="baseline"/>
              <w:rPr>
                <w:rFonts w:ascii="Avenir Next LT Pro" w:eastAsia="Times New Roman" w:hAnsi="Avenir Next LT Pro" w:cs="Arial"/>
                <w:color w:val="414141"/>
                <w:sz w:val="24"/>
                <w:szCs w:val="24"/>
                <w:lang w:eastAsia="fr-CA"/>
              </w:rPr>
            </w:pPr>
          </w:p>
          <w:p w14:paraId="200D6EFA" w14:textId="5D37266E" w:rsidR="006B7979" w:rsidRPr="00F5413B" w:rsidRDefault="006B7979" w:rsidP="00F5413B">
            <w:pPr>
              <w:spacing w:after="0" w:line="240" w:lineRule="auto"/>
              <w:textAlignment w:val="baseline"/>
              <w:rPr>
                <w:rFonts w:ascii="Avenir Next LT Pro" w:eastAsia="Times New Roman" w:hAnsi="Avenir Next LT Pro" w:cs="Arial"/>
                <w:color w:val="414141"/>
                <w:sz w:val="24"/>
                <w:szCs w:val="24"/>
                <w:lang w:eastAsia="fr-CA"/>
              </w:rPr>
            </w:pPr>
            <w:r>
              <w:rPr>
                <w:rFonts w:ascii="Avenir Next LT Pro" w:eastAsia="Times New Roman" w:hAnsi="Avenir Next LT Pro" w:cs="Arial"/>
                <w:color w:val="414141"/>
                <w:sz w:val="24"/>
                <w:szCs w:val="24"/>
                <w:lang w:eastAsia="fr-CA"/>
              </w:rPr>
              <w:lastRenderedPageBreak/>
              <w:t>Indicateurs à préciser en fonction du type d’activité</w:t>
            </w:r>
          </w:p>
          <w:p w14:paraId="71D5D05B"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p w14:paraId="32A7325D"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p>
        </w:tc>
        <w:tc>
          <w:tcPr>
            <w:tcW w:w="9072" w:type="dxa"/>
            <w:tcBorders>
              <w:top w:val="nil"/>
              <w:left w:val="nil"/>
              <w:bottom w:val="single" w:sz="8" w:space="0" w:color="auto"/>
              <w:right w:val="nil"/>
            </w:tcBorders>
            <w:tcMar>
              <w:top w:w="0" w:type="dxa"/>
              <w:left w:w="108" w:type="dxa"/>
              <w:bottom w:w="0" w:type="dxa"/>
              <w:right w:w="108" w:type="dxa"/>
            </w:tcMar>
            <w:vAlign w:val="bottom"/>
            <w:hideMark/>
          </w:tcPr>
          <w:p w14:paraId="5343E4A3" w14:textId="77777777" w:rsidR="00F5413B" w:rsidRPr="00F5413B" w:rsidRDefault="00F5413B" w:rsidP="00F5413B">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lastRenderedPageBreak/>
              <w:t>Justesse ou plausibilité du fondement de la réflexivité</w:t>
            </w:r>
          </w:p>
          <w:p w14:paraId="6EA72CA9" w14:textId="6DB2BF1D" w:rsidR="00F5413B" w:rsidRDefault="00F5413B" w:rsidP="00F5413B">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color w:val="414141"/>
                <w:sz w:val="24"/>
                <w:szCs w:val="24"/>
                <w:lang w:eastAsia="fr-CA"/>
              </w:rPr>
              <w:t>Engagement réflexif (lien présent, clair, cohérent et pertinent)</w:t>
            </w:r>
          </w:p>
          <w:p w14:paraId="75335375" w14:textId="77777777" w:rsidR="006B7979" w:rsidRDefault="006B7979" w:rsidP="006B7979">
            <w:pPr>
              <w:spacing w:after="0" w:line="240" w:lineRule="auto"/>
              <w:textAlignment w:val="baseline"/>
              <w:rPr>
                <w:rFonts w:ascii="Avenir Next LT Pro" w:eastAsia="Times New Roman" w:hAnsi="Avenir Next LT Pro" w:cs="Arial"/>
                <w:color w:val="414141"/>
                <w:sz w:val="24"/>
                <w:szCs w:val="24"/>
                <w:lang w:eastAsia="fr-CA"/>
              </w:rPr>
            </w:pPr>
          </w:p>
          <w:p w14:paraId="7D5AA09C" w14:textId="77777777" w:rsidR="00F5413B" w:rsidRPr="00F5413B" w:rsidRDefault="00F5413B" w:rsidP="00F5413B">
            <w:pPr>
              <w:spacing w:after="0" w:line="240" w:lineRule="auto"/>
              <w:ind w:left="720"/>
              <w:textAlignment w:val="baseline"/>
              <w:rPr>
                <w:rFonts w:ascii="Avenir Next LT Pro" w:eastAsia="Times New Roman" w:hAnsi="Avenir Next LT Pro" w:cs="Arial"/>
                <w:color w:val="414141"/>
                <w:sz w:val="24"/>
                <w:szCs w:val="24"/>
                <w:lang w:eastAsia="fr-CA"/>
              </w:rPr>
            </w:pPr>
          </w:p>
          <w:p w14:paraId="1E693B5E" w14:textId="77777777" w:rsidR="00F5413B" w:rsidRPr="00F5413B" w:rsidRDefault="00F5413B" w:rsidP="00F5413B">
            <w:pPr>
              <w:spacing w:after="0" w:line="240" w:lineRule="auto"/>
              <w:ind w:left="360"/>
              <w:textAlignment w:val="baseline"/>
              <w:rPr>
                <w:rFonts w:ascii="Avenir Next LT Pro" w:eastAsia="Times New Roman" w:hAnsi="Avenir Next LT Pro" w:cs="Arial"/>
                <w:color w:val="414141"/>
                <w:sz w:val="24"/>
                <w:szCs w:val="24"/>
                <w:lang w:eastAsia="fr-CA"/>
              </w:rPr>
            </w:pPr>
          </w:p>
        </w:tc>
      </w:tr>
    </w:tbl>
    <w:p w14:paraId="082E3266" w14:textId="77777777" w:rsidR="00F5413B" w:rsidRPr="00F5413B" w:rsidRDefault="00F5413B" w:rsidP="00F5413B">
      <w:pPr>
        <w:spacing w:after="0" w:line="240" w:lineRule="auto"/>
        <w:textAlignment w:val="baseline"/>
        <w:rPr>
          <w:rFonts w:ascii="Avenir Next LT Pro" w:eastAsia="Times New Roman" w:hAnsi="Avenir Next LT Pro" w:cs="Arial"/>
          <w:color w:val="414141"/>
          <w:sz w:val="24"/>
          <w:szCs w:val="24"/>
          <w:lang w:eastAsia="fr-CA"/>
        </w:rPr>
      </w:pPr>
      <w:r w:rsidRPr="00F5413B">
        <w:rPr>
          <w:rFonts w:ascii="Avenir Next LT Pro" w:eastAsia="Times New Roman" w:hAnsi="Avenir Next LT Pro" w:cs="Arial"/>
          <w:b/>
          <w:bCs/>
          <w:color w:val="414141"/>
          <w:sz w:val="24"/>
          <w:szCs w:val="24"/>
          <w:bdr w:val="none" w:sz="0" w:space="0" w:color="auto" w:frame="1"/>
          <w:lang w:eastAsia="fr-CA"/>
        </w:rPr>
        <w:t> </w:t>
      </w:r>
    </w:p>
    <w:p w14:paraId="55DD4B4D" w14:textId="77777777" w:rsidR="00F5413B" w:rsidRPr="00F5413B" w:rsidRDefault="00F5413B">
      <w:pPr>
        <w:rPr>
          <w:rFonts w:ascii="Avenir Next LT Pro" w:hAnsi="Avenir Next LT Pro"/>
          <w:sz w:val="24"/>
          <w:szCs w:val="24"/>
        </w:rPr>
      </w:pPr>
    </w:p>
    <w:sectPr w:rsidR="00F5413B" w:rsidRPr="00F5413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1054" w14:textId="77777777" w:rsidR="00593437" w:rsidRDefault="00593437" w:rsidP="00C76BDB">
      <w:pPr>
        <w:spacing w:after="0" w:line="240" w:lineRule="auto"/>
      </w:pPr>
      <w:r>
        <w:separator/>
      </w:r>
    </w:p>
  </w:endnote>
  <w:endnote w:type="continuationSeparator" w:id="0">
    <w:p w14:paraId="513AB5D2" w14:textId="77777777" w:rsidR="00593437" w:rsidRDefault="00593437" w:rsidP="00C7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B946" w14:textId="77777777" w:rsidR="00F71B9B" w:rsidRDefault="00F71B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F0AD" w14:textId="7620CECB" w:rsidR="00C76BDB" w:rsidRDefault="00C76BDB" w:rsidP="00C76BDB">
    <w:pPr>
      <w:pStyle w:val="Pieddepage"/>
      <w:jc w:val="center"/>
      <w:rPr>
        <w:rFonts w:ascii="Avenir Next LT Pro" w:hAnsi="Avenir Next LT Pro"/>
      </w:rPr>
    </w:pPr>
    <w:r>
      <w:rPr>
        <w:rFonts w:ascii="Avenir Next LT Pro" w:hAnsi="Avenir Next LT Pro"/>
      </w:rPr>
      <w:t>ELLAC - Matériel à préciser et à adapter au contexte d’enseignement</w:t>
    </w:r>
  </w:p>
  <w:p w14:paraId="41CA1E1C" w14:textId="4399961E" w:rsidR="00C76BDB" w:rsidRDefault="00C76BDB" w:rsidP="00C76BDB">
    <w:pPr>
      <w:pStyle w:val="Pieddepage"/>
      <w:jc w:val="center"/>
    </w:pPr>
  </w:p>
  <w:p w14:paraId="4067DD49" w14:textId="77777777" w:rsidR="00C76BDB" w:rsidRDefault="00C76BD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90A0" w14:textId="77777777" w:rsidR="00F71B9B" w:rsidRDefault="00F71B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7E48" w14:textId="77777777" w:rsidR="00593437" w:rsidRDefault="00593437" w:rsidP="00C76BDB">
      <w:pPr>
        <w:spacing w:after="0" w:line="240" w:lineRule="auto"/>
      </w:pPr>
      <w:r>
        <w:separator/>
      </w:r>
    </w:p>
  </w:footnote>
  <w:footnote w:type="continuationSeparator" w:id="0">
    <w:p w14:paraId="7672E7EE" w14:textId="77777777" w:rsidR="00593437" w:rsidRDefault="00593437" w:rsidP="00C7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C1A8" w14:textId="77777777" w:rsidR="00F71B9B" w:rsidRDefault="00F71B9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10A7" w14:textId="57AD5944" w:rsidR="00F71B9B" w:rsidRDefault="00F71B9B" w:rsidP="00F71B9B">
    <w:pPr>
      <w:pStyle w:val="En-tte"/>
      <w:tabs>
        <w:tab w:val="clear" w:pos="4320"/>
        <w:tab w:val="clear" w:pos="8640"/>
        <w:tab w:val="left" w:pos="320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03E5" w14:textId="77777777" w:rsidR="00F71B9B" w:rsidRDefault="00F71B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A7CCA"/>
    <w:multiLevelType w:val="multilevel"/>
    <w:tmpl w:val="5918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528C5"/>
    <w:multiLevelType w:val="multilevel"/>
    <w:tmpl w:val="7AA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3B"/>
    <w:rsid w:val="000D58D3"/>
    <w:rsid w:val="00593437"/>
    <w:rsid w:val="006B7979"/>
    <w:rsid w:val="00C76BDB"/>
    <w:rsid w:val="00F5413B"/>
    <w:rsid w:val="00F71B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EC4F"/>
  <w15:chartTrackingRefBased/>
  <w15:docId w15:val="{F289DA0E-F1AC-4397-A162-E34E3108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413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5413B"/>
    <w:rPr>
      <w:b/>
      <w:bCs/>
    </w:rPr>
  </w:style>
  <w:style w:type="paragraph" w:styleId="En-tte">
    <w:name w:val="header"/>
    <w:basedOn w:val="Normal"/>
    <w:link w:val="En-tteCar"/>
    <w:uiPriority w:val="99"/>
    <w:unhideWhenUsed/>
    <w:rsid w:val="00C76BDB"/>
    <w:pPr>
      <w:tabs>
        <w:tab w:val="center" w:pos="4320"/>
        <w:tab w:val="right" w:pos="8640"/>
      </w:tabs>
      <w:spacing w:after="0" w:line="240" w:lineRule="auto"/>
    </w:pPr>
  </w:style>
  <w:style w:type="character" w:customStyle="1" w:styleId="En-tteCar">
    <w:name w:val="En-tête Car"/>
    <w:basedOn w:val="Policepardfaut"/>
    <w:link w:val="En-tte"/>
    <w:uiPriority w:val="99"/>
    <w:rsid w:val="00C76BDB"/>
  </w:style>
  <w:style w:type="paragraph" w:styleId="Pieddepage">
    <w:name w:val="footer"/>
    <w:basedOn w:val="Normal"/>
    <w:link w:val="PieddepageCar"/>
    <w:uiPriority w:val="99"/>
    <w:unhideWhenUsed/>
    <w:rsid w:val="00C76B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843">
      <w:bodyDiv w:val="1"/>
      <w:marLeft w:val="0"/>
      <w:marRight w:val="0"/>
      <w:marTop w:val="0"/>
      <w:marBottom w:val="0"/>
      <w:divBdr>
        <w:top w:val="none" w:sz="0" w:space="0" w:color="auto"/>
        <w:left w:val="none" w:sz="0" w:space="0" w:color="auto"/>
        <w:bottom w:val="none" w:sz="0" w:space="0" w:color="auto"/>
        <w:right w:val="none" w:sz="0" w:space="0" w:color="auto"/>
      </w:divBdr>
    </w:div>
    <w:div w:id="11702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1902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Doré, Roxane</dc:creator>
  <cp:keywords/>
  <dc:description/>
  <cp:lastModifiedBy>Doré, Roxane</cp:lastModifiedBy>
  <cp:revision>4</cp:revision>
  <dcterms:created xsi:type="dcterms:W3CDTF">2022-09-19T20:25:00Z</dcterms:created>
  <dcterms:modified xsi:type="dcterms:W3CDTF">2022-09-20T13:48:00Z</dcterms:modified>
</cp:coreProperties>
</file>